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1784" w14:textId="4D0FD00D" w:rsidR="000A22C9" w:rsidRDefault="00000000">
      <w:pPr>
        <w:pStyle w:val="Heading"/>
        <w:rPr>
          <w:rFonts w:ascii="Gudea" w:hAnsi="Gudea"/>
        </w:rPr>
      </w:pPr>
      <w:r>
        <w:rPr>
          <w:rFonts w:ascii="Gudea" w:hAnsi="Gudea"/>
          <w:b/>
          <w:bCs/>
          <w:sz w:val="24"/>
          <w:szCs w:val="24"/>
        </w:rPr>
        <w:t xml:space="preserve">Unterrichtsbeobachtungsbogen </w:t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sz w:val="20"/>
          <w:szCs w:val="20"/>
        </w:rPr>
        <w:t>Version 01/2023</w:t>
      </w:r>
    </w:p>
    <w:tbl>
      <w:tblPr>
        <w:tblW w:w="14672" w:type="dxa"/>
        <w:tblInd w:w="-4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2607"/>
        <w:gridCol w:w="1305"/>
        <w:gridCol w:w="1417"/>
        <w:gridCol w:w="4988"/>
        <w:gridCol w:w="1803"/>
      </w:tblGrid>
      <w:tr w:rsidR="000A22C9" w14:paraId="0F97F986" w14:textId="77777777"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6D0329" w14:textId="77777777" w:rsidR="000A22C9" w:rsidRDefault="00000000">
            <w:pPr>
              <w:pStyle w:val="Textkrp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 xml:space="preserve">Anwärter:in: </w:t>
            </w:r>
          </w:p>
          <w:p w14:paraId="171F1E6E" w14:textId="77777777" w:rsidR="000A22C9" w:rsidRDefault="000A22C9">
            <w:pPr>
              <w:pStyle w:val="Textkrper"/>
              <w:rPr>
                <w:rFonts w:hint="eastAsia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DF0FF8" w14:textId="77777777" w:rsidR="000A22C9" w:rsidRDefault="00000000">
            <w:pPr>
              <w:pStyle w:val="Textkrp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>Ausbildungsschule: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7464CD" w14:textId="77777777" w:rsidR="000A22C9" w:rsidRDefault="00000000">
            <w:pPr>
              <w:pStyle w:val="Textkrp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>Klasse: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4BDFCB" w14:textId="77777777" w:rsidR="000A22C9" w:rsidRDefault="00000000">
            <w:pPr>
              <w:pStyle w:val="Textkrp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 xml:space="preserve">Datum: </w:t>
            </w:r>
          </w:p>
        </w:tc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D547FD" w14:textId="5D0B56F9" w:rsidR="000A22C9" w:rsidRDefault="00000000">
            <w:pPr>
              <w:pStyle w:val="Textkrp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>Thema der Stunde: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77532" w14:textId="72AD6D1E" w:rsidR="000A22C9" w:rsidRDefault="00BC04E5">
            <w:pPr>
              <w:pStyle w:val="Textkrper"/>
              <w:rPr>
                <w:rFonts w:ascii="Gudea" w:hAnsi="Gudea"/>
                <w:color w:val="C9211E"/>
              </w:rPr>
            </w:pPr>
            <w:r>
              <w:rPr>
                <w:rFonts w:ascii="Gudea" w:hAnsi="Gudea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7024BC2B" wp14:editId="58B29B98">
                  <wp:simplePos x="0" y="0"/>
                  <wp:positionH relativeFrom="column">
                    <wp:posOffset>222860</wp:posOffset>
                  </wp:positionH>
                  <wp:positionV relativeFrom="paragraph">
                    <wp:posOffset>-711</wp:posOffset>
                  </wp:positionV>
                  <wp:extent cx="577926" cy="577926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926" cy="57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4C54E8" w14:textId="77777777" w:rsidR="000A22C9" w:rsidRDefault="00000000">
      <w:pPr>
        <w:pStyle w:val="Textkrper"/>
        <w:rPr>
          <w:rFonts w:ascii="Gudea" w:hAnsi="Gudea"/>
        </w:rPr>
      </w:pPr>
      <w:r>
        <w:rPr>
          <w:rFonts w:ascii="Gudea" w:hAnsi="Gudea"/>
        </w:rPr>
        <w:tab/>
      </w:r>
      <w:r>
        <w:rPr>
          <w:rFonts w:ascii="Gudea" w:hAnsi="Gudea"/>
        </w:rPr>
        <w:tab/>
      </w:r>
      <w:r>
        <w:rPr>
          <w:rFonts w:ascii="Gudea" w:hAnsi="Gudea"/>
        </w:rPr>
        <w:tab/>
      </w:r>
      <w:r>
        <w:rPr>
          <w:rFonts w:ascii="Gudea" w:hAnsi="Gudea"/>
        </w:rPr>
        <w:tab/>
      </w:r>
    </w:p>
    <w:tbl>
      <w:tblPr>
        <w:tblW w:w="14680" w:type="dxa"/>
        <w:tblInd w:w="-30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39"/>
        <w:gridCol w:w="12641"/>
      </w:tblGrid>
      <w:tr w:rsidR="000A22C9" w14:paraId="4D580453" w14:textId="77777777">
        <w:trPr>
          <w:cantSplit/>
          <w:trHeight w:val="260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0F623036" w14:textId="77777777" w:rsidR="000A22C9" w:rsidRDefault="00000000">
            <w:pPr>
              <w:snapToGrid w:val="0"/>
              <w:ind w:left="34"/>
              <w:jc w:val="center"/>
              <w:rPr>
                <w:rFonts w:ascii="Gudea" w:hAnsi="Gudea"/>
              </w:rPr>
            </w:pPr>
            <w:bookmarkStart w:id="0" w:name="__DdeLink__5_1936365566"/>
            <w:bookmarkEnd w:id="0"/>
            <w:r>
              <w:rPr>
                <w:rFonts w:ascii="Gudea" w:eastAsia="Arial Unicode MS" w:hAnsi="Gudea" w:cs="Arial Unicode MS"/>
                <w:b/>
              </w:rPr>
              <w:t>QB1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44E0389F" w14:textId="77777777" w:rsidR="000A22C9" w:rsidRDefault="00000000">
            <w:pPr>
              <w:rPr>
                <w:rFonts w:ascii="Gudea" w:hAnsi="Gudea"/>
              </w:rPr>
            </w:pPr>
            <w:r>
              <w:rPr>
                <w:rFonts w:ascii="Gudea" w:hAnsi="Gudea"/>
                <w:b/>
              </w:rPr>
              <w:t>Beziehungsgestaltung</w:t>
            </w:r>
          </w:p>
          <w:p w14:paraId="68E8FDA8" w14:textId="77777777" w:rsidR="000A22C9" w:rsidRDefault="00000000">
            <w:pPr>
              <w:rPr>
                <w:rFonts w:ascii="Gudea" w:hAnsi="Gudea"/>
                <w:i/>
                <w:iCs/>
                <w:sz w:val="20"/>
                <w:szCs w:val="20"/>
              </w:rPr>
            </w:pPr>
            <w:r>
              <w:rPr>
                <w:rFonts w:ascii="Gudea" w:hAnsi="Gudea"/>
                <w:i/>
                <w:iCs/>
                <w:sz w:val="20"/>
                <w:szCs w:val="20"/>
              </w:rPr>
              <w:t>Empathie / Respekt / Wertschätzung / Herzlichkeit &amp; Wärme / Balance zwischen Nähe &amp; Distanz / Befriedigung v. Grundbedürfnissen / Positives Klassenklima / Aufrechterhaltung der Beziehung in herausfordernden Situationen / Dialogische &amp; kooperative Zusammenarbeit der am Unterricht beteiligten Personen</w:t>
            </w:r>
          </w:p>
        </w:tc>
      </w:tr>
      <w:tr w:rsidR="000A22C9" w14:paraId="24396F7D" w14:textId="77777777">
        <w:trPr>
          <w:cantSplit/>
          <w:trHeight w:val="1208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4AACC61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676F721D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3979AA50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B87887F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698C23E9" w14:textId="77777777" w:rsidR="000A22C9" w:rsidRDefault="00000000">
            <w:pPr>
              <w:jc w:val="center"/>
              <w:rPr>
                <w:rFonts w:ascii="Gudea" w:eastAsia="Arial Unicode MS" w:hAnsi="Gudea" w:cs="Calibri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 xml:space="preserve">Gelungene Aspekte/ </w:t>
            </w:r>
          </w:p>
          <w:p w14:paraId="404A8F31" w14:textId="77777777" w:rsidR="000A22C9" w:rsidRDefault="000A22C9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076413B6" w14:textId="77777777" w:rsidR="000A22C9" w:rsidRDefault="00000000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Weiterentwicklungs-möglichkeiten/</w:t>
            </w:r>
          </w:p>
          <w:p w14:paraId="2554D67B" w14:textId="77777777" w:rsidR="000A22C9" w:rsidRDefault="000A22C9">
            <w:pPr>
              <w:jc w:val="center"/>
              <w:rPr>
                <w:rFonts w:eastAsia="Arial Unicode MS" w:cs="Calibri" w:hint="eastAsia"/>
              </w:rPr>
            </w:pPr>
          </w:p>
          <w:p w14:paraId="42B4EA5A" w14:textId="77777777" w:rsidR="000A22C9" w:rsidRDefault="00000000">
            <w:pPr>
              <w:jc w:val="cent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(diagnostische) Fragestellungen</w:t>
            </w:r>
          </w:p>
          <w:p w14:paraId="318F44FB" w14:textId="77777777" w:rsidR="000A22C9" w:rsidRDefault="000A22C9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60561332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612B3FFA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5342395A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9F223D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9F15142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9C71550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5896AB7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3CFC15B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0A22C9" w14:paraId="0464D292" w14:textId="77777777">
        <w:trPr>
          <w:cantSplit/>
          <w:trHeight w:val="1208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76E76D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4E991258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61619A53" w14:textId="77777777" w:rsidR="000A22C9" w:rsidRDefault="00000000">
            <w:pPr>
              <w:jc w:val="cent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Themen für Nachbesprechung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6A529E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1F069E4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F1B1849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D7F74CB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DB08C80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90AF4FA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0A22C9" w14:paraId="4EF142C7" w14:textId="77777777">
        <w:trPr>
          <w:cantSplit/>
          <w:trHeight w:val="260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2AEEE3E9" w14:textId="77777777" w:rsidR="000A22C9" w:rsidRDefault="00000000">
            <w:pPr>
              <w:snapToGrid w:val="0"/>
              <w:ind w:left="34"/>
              <w:jc w:val="center"/>
              <w:rPr>
                <w:rFonts w:ascii="Gudea" w:hAnsi="Gudea"/>
              </w:rPr>
            </w:pPr>
            <w:r>
              <w:rPr>
                <w:rFonts w:ascii="Gudea" w:eastAsia="Arial Unicode MS" w:hAnsi="Gudea" w:cs="Arial Unicode MS"/>
                <w:b/>
              </w:rPr>
              <w:lastRenderedPageBreak/>
              <w:t>QB 2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29AA3651" w14:textId="77777777" w:rsidR="000A22C9" w:rsidRDefault="00000000">
            <w:pPr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b/>
              </w:rPr>
              <w:t>Kognitive Aktivierung</w:t>
            </w:r>
            <w:r>
              <w:rPr>
                <w:rFonts w:ascii="Gudea" w:hAnsi="Gudea"/>
                <w:b/>
                <w:i/>
                <w:sz w:val="20"/>
                <w:szCs w:val="20"/>
              </w:rPr>
              <w:t xml:space="preserve"> </w:t>
            </w:r>
          </w:p>
          <w:p w14:paraId="01F27EA5" w14:textId="77777777" w:rsidR="000A22C9" w:rsidRDefault="00000000">
            <w:pPr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i/>
                <w:sz w:val="20"/>
                <w:szCs w:val="20"/>
              </w:rPr>
              <w:t>Anknüpfung an die individuellen Lernausgangslagen der Schüler:innen / Fokussierung auf zentrale Inhalte und Ziele / Vertiefte Auseinandersetzung der Schüler:innen mit zentralen Inhalten / Sicherung wesentlicher (Teil-) Ergebnisse / Schüler:innen werden aktiv am Unterricht beteiligt</w:t>
            </w:r>
          </w:p>
        </w:tc>
      </w:tr>
      <w:tr w:rsidR="000A22C9" w14:paraId="70F8126E" w14:textId="77777777">
        <w:trPr>
          <w:cantSplit/>
          <w:trHeight w:val="113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89BA709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2663CD7A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5DCE868D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570CC921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208CE523" w14:textId="77777777" w:rsidR="000A22C9" w:rsidRDefault="000A22C9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583F23A4" w14:textId="77777777" w:rsidR="000A22C9" w:rsidRDefault="000A22C9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09471FB3" w14:textId="77777777" w:rsidR="000A22C9" w:rsidRDefault="00000000">
            <w:pPr>
              <w:jc w:val="center"/>
              <w:rPr>
                <w:rFonts w:ascii="Gudea" w:eastAsia="Arial Unicode MS" w:hAnsi="Gudea" w:cs="Calibri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 xml:space="preserve">Gelungene Aspekte/ </w:t>
            </w:r>
          </w:p>
          <w:p w14:paraId="0897D6B2" w14:textId="77777777" w:rsidR="000A22C9" w:rsidRDefault="000A22C9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441414C6" w14:textId="77777777" w:rsidR="000A22C9" w:rsidRDefault="00000000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Weiterentwicklungs-möglichkeiten/</w:t>
            </w:r>
          </w:p>
          <w:p w14:paraId="516DCCEA" w14:textId="77777777" w:rsidR="000A22C9" w:rsidRDefault="000A22C9">
            <w:pPr>
              <w:jc w:val="center"/>
              <w:rPr>
                <w:rFonts w:eastAsia="Arial Unicode MS" w:cs="Calibri" w:hint="eastAsia"/>
              </w:rPr>
            </w:pPr>
          </w:p>
          <w:p w14:paraId="7C5B16CE" w14:textId="77777777" w:rsidR="000A22C9" w:rsidRDefault="00000000">
            <w:pPr>
              <w:jc w:val="cent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(diagnostische) Fragestellungen</w:t>
            </w:r>
          </w:p>
          <w:p w14:paraId="4D86C8F5" w14:textId="77777777" w:rsidR="000A22C9" w:rsidRDefault="000A22C9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46D83D0A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70AA80E5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581FD058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5788A33F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2FEB9B94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7CBC419F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5D2E6E31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59462A56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73D30B97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70A4B5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66B692E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1AED0BF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A8B015C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1BFF553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C332EE5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29AD473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8D4EE4E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BC71ED1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0F63B21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1471690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F396748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83C0E40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2FB5F9A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08F732F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A429C8D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87CBC32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44C7E05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58B2D9B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7615818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C7D60D0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0A22C9" w14:paraId="4231AE7F" w14:textId="77777777">
        <w:trPr>
          <w:cantSplit/>
          <w:trHeight w:val="113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7E8045D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1AFC4E1C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5C4D586B" w14:textId="77777777" w:rsidR="000A22C9" w:rsidRDefault="00000000">
            <w:pPr>
              <w:jc w:val="cent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Themen für Nachbesprechung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45EF51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BFAC639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E9363B4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764D8EA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2E271C2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432F6C4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0A22C9" w14:paraId="09B2ABE8" w14:textId="77777777">
        <w:trPr>
          <w:cantSplit/>
          <w:trHeight w:val="273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07000A31" w14:textId="77777777" w:rsidR="000A22C9" w:rsidRDefault="00000000">
            <w:pPr>
              <w:snapToGrid w:val="0"/>
              <w:ind w:left="34"/>
              <w:jc w:val="center"/>
              <w:rPr>
                <w:rFonts w:ascii="Gudea" w:hAnsi="Gudea"/>
              </w:rPr>
            </w:pPr>
            <w:r>
              <w:rPr>
                <w:rFonts w:ascii="Gudea" w:eastAsia="Arial Unicode MS" w:hAnsi="Gudea" w:cs="Arial Unicode MS"/>
                <w:b/>
              </w:rPr>
              <w:lastRenderedPageBreak/>
              <w:t>QB 3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2793BB4A" w14:textId="77777777" w:rsidR="000A22C9" w:rsidRDefault="00000000">
            <w:pPr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b/>
                <w:bCs/>
              </w:rPr>
              <w:t>Konstruktive Unterstützung</w:t>
            </w:r>
            <w:r>
              <w:rPr>
                <w:rFonts w:ascii="Gudea" w:hAnsi="Gudea"/>
                <w:sz w:val="20"/>
                <w:szCs w:val="20"/>
              </w:rPr>
              <w:t xml:space="preserve"> </w:t>
            </w:r>
          </w:p>
          <w:p w14:paraId="6984D647" w14:textId="77777777" w:rsidR="000A22C9" w:rsidRDefault="00000000">
            <w:pPr>
              <w:rPr>
                <w:rFonts w:ascii="Gudea" w:hAnsi="Gudea"/>
                <w:i/>
                <w:iCs/>
                <w:sz w:val="20"/>
                <w:szCs w:val="20"/>
              </w:rPr>
            </w:pPr>
            <w:r>
              <w:rPr>
                <w:rFonts w:ascii="Gudea" w:hAnsi="Gudea"/>
                <w:i/>
                <w:iCs/>
                <w:sz w:val="20"/>
                <w:szCs w:val="20"/>
              </w:rPr>
              <w:t xml:space="preserve">Individuelle Unterstützung der Schüler:innen / Professionelle Lehrer:innensprache / Unterstützung des Sprach- &amp; Textverständnisses / </w:t>
            </w:r>
          </w:p>
          <w:p w14:paraId="281D5E2D" w14:textId="77777777" w:rsidR="000A22C9" w:rsidRDefault="00000000">
            <w:pPr>
              <w:rPr>
                <w:rFonts w:ascii="Gudea" w:hAnsi="Gudea"/>
                <w:i/>
                <w:iCs/>
                <w:sz w:val="20"/>
                <w:szCs w:val="20"/>
              </w:rPr>
            </w:pPr>
            <w:r>
              <w:rPr>
                <w:rFonts w:ascii="Gudea" w:hAnsi="Gudea"/>
                <w:i/>
                <w:iCs/>
                <w:sz w:val="20"/>
                <w:szCs w:val="20"/>
              </w:rPr>
              <w:t>Feedback, das zum Weiterlernen hilft / Reflexionsmöglichkeiten der Schüler:innen</w:t>
            </w:r>
          </w:p>
        </w:tc>
      </w:tr>
      <w:tr w:rsidR="000A22C9" w14:paraId="78C6FBBA" w14:textId="77777777">
        <w:trPr>
          <w:cantSplit/>
          <w:trHeight w:val="113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679A8AB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2448633E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8140111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2799DDB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EA98246" w14:textId="77777777" w:rsidR="000A22C9" w:rsidRDefault="000A22C9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17F77540" w14:textId="77777777" w:rsidR="000A22C9" w:rsidRDefault="000A22C9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0B59DD1D" w14:textId="77777777" w:rsidR="000A22C9" w:rsidRDefault="00000000">
            <w:pPr>
              <w:jc w:val="center"/>
              <w:rPr>
                <w:rFonts w:ascii="Gudea" w:eastAsia="Arial Unicode MS" w:hAnsi="Gudea" w:cs="Calibri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 xml:space="preserve">Gelungene Aspekte/ </w:t>
            </w:r>
          </w:p>
          <w:p w14:paraId="1184523E" w14:textId="77777777" w:rsidR="000A22C9" w:rsidRDefault="000A22C9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1C53CA8D" w14:textId="77777777" w:rsidR="000A22C9" w:rsidRDefault="00000000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Weiterentwicklungs-möglichkeiten/</w:t>
            </w:r>
          </w:p>
          <w:p w14:paraId="558E3546" w14:textId="77777777" w:rsidR="000A22C9" w:rsidRDefault="000A22C9">
            <w:pPr>
              <w:jc w:val="center"/>
              <w:rPr>
                <w:rFonts w:eastAsia="Arial Unicode MS" w:cs="Calibri" w:hint="eastAsia"/>
              </w:rPr>
            </w:pPr>
          </w:p>
          <w:p w14:paraId="4B9EA528" w14:textId="77777777" w:rsidR="000A22C9" w:rsidRDefault="00000000">
            <w:pPr>
              <w:jc w:val="cent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(diagnostische) Fragestellungen</w:t>
            </w:r>
          </w:p>
          <w:p w14:paraId="2032CA7F" w14:textId="77777777" w:rsidR="000A22C9" w:rsidRDefault="000A22C9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578F313E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2B60FFD3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4343157F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7F9C8CCA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33D2118D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1CF824EB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76AD04EA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66A27207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0FD5B7A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AAFE23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4E43BA3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2D0C707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E701B6E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DD9142B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BE791DC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DD36F67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3658B06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9933F64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0F3D3D8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512CA54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CE8CF94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A706385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4A69772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60CB7BF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0F1F13B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CC02BEB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36194CA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195C8A0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A3E614B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6273272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0A22C9" w14:paraId="785A8B53" w14:textId="77777777">
        <w:trPr>
          <w:cantSplit/>
          <w:trHeight w:val="898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4B4173E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BEC64FE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6EB11FC" w14:textId="77777777" w:rsidR="000A22C9" w:rsidRDefault="00000000">
            <w:pPr>
              <w:jc w:val="cent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Themen für Nachbesprechung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1D9C62" w14:textId="77777777" w:rsidR="000A22C9" w:rsidRDefault="000A22C9">
            <w:pPr>
              <w:pStyle w:val="Listenabsatz"/>
              <w:snapToGrid w:val="0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205190B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89E92BE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670420A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BA24A42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C078A89" w14:textId="77777777" w:rsidR="000A22C9" w:rsidRDefault="000A22C9">
            <w:pPr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0A22C9" w14:paraId="4E43365C" w14:textId="77777777">
        <w:trPr>
          <w:cantSplit/>
          <w:trHeight w:val="45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449FDC2C" w14:textId="77777777" w:rsidR="000A22C9" w:rsidRDefault="00000000">
            <w:pPr>
              <w:snapToGrid w:val="0"/>
              <w:ind w:left="34"/>
              <w:jc w:val="center"/>
              <w:rPr>
                <w:rFonts w:ascii="Gudea" w:hAnsi="Gudea"/>
              </w:rPr>
            </w:pPr>
            <w:r>
              <w:rPr>
                <w:rFonts w:ascii="Gudea" w:eastAsia="Arial Unicode MS" w:hAnsi="Gudea" w:cs="Arial Unicode MS"/>
                <w:b/>
              </w:rPr>
              <w:lastRenderedPageBreak/>
              <w:t>QB 4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43CE68EA" w14:textId="77777777" w:rsidR="000A22C9" w:rsidRDefault="00000000">
            <w:pPr>
              <w:rPr>
                <w:rFonts w:ascii="Gudea" w:hAnsi="Gudea"/>
              </w:rPr>
            </w:pPr>
            <w:r>
              <w:rPr>
                <w:rFonts w:ascii="Gudea" w:hAnsi="Gudea" w:cs="Arial"/>
                <w:b/>
              </w:rPr>
              <w:t>Strukturierte Klassenführung</w:t>
            </w:r>
          </w:p>
          <w:p w14:paraId="609BA62F" w14:textId="77777777" w:rsidR="000A22C9" w:rsidRDefault="00000000">
            <w:pPr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hAnsi="Gudea"/>
                <w:i/>
                <w:sz w:val="20"/>
                <w:szCs w:val="20"/>
              </w:rPr>
              <w:t xml:space="preserve">Vorbereitete Lernumgebung / Unterstützende Rituale / Überblick über das Unterrichtsgeschehen / Situationsangemessene &amp; eindeutige Rolle / </w:t>
            </w:r>
            <w:r>
              <w:rPr>
                <w:rFonts w:ascii="Gudea" w:eastAsia="Arial Unicode MS" w:hAnsi="Gudea" w:cs="Arial"/>
                <w:i/>
                <w:iCs/>
                <w:sz w:val="20"/>
                <w:szCs w:val="20"/>
              </w:rPr>
              <w:t>Präventive &amp;  intervenierende Maßnahmen im Umgang mit Störungen &amp; Konflikten / Zielgerichteter Einsatz der am Unterricht beteiligten Personen</w:t>
            </w:r>
          </w:p>
        </w:tc>
      </w:tr>
      <w:tr w:rsidR="000A22C9" w14:paraId="00565251" w14:textId="77777777">
        <w:trPr>
          <w:cantSplit/>
          <w:trHeight w:val="113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8946BC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446B4F92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63D8737F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1D3B8B7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3261F556" w14:textId="77777777" w:rsidR="000A22C9" w:rsidRDefault="000A22C9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730DA834" w14:textId="77777777" w:rsidR="000A22C9" w:rsidRDefault="000A22C9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6DFABA10" w14:textId="77777777" w:rsidR="000A22C9" w:rsidRDefault="00000000">
            <w:pPr>
              <w:jc w:val="center"/>
              <w:rPr>
                <w:rFonts w:ascii="Gudea" w:eastAsia="Arial Unicode MS" w:hAnsi="Gudea" w:cs="Calibri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 xml:space="preserve">Gelungene Aspekte/ </w:t>
            </w:r>
          </w:p>
          <w:p w14:paraId="46C0FCA9" w14:textId="77777777" w:rsidR="000A22C9" w:rsidRDefault="000A22C9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74A9BB2E" w14:textId="77777777" w:rsidR="000A22C9" w:rsidRDefault="00000000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Weiterentwicklungs-möglichkeiten/</w:t>
            </w:r>
          </w:p>
          <w:p w14:paraId="2E7EC11C" w14:textId="77777777" w:rsidR="000A22C9" w:rsidRDefault="000A22C9">
            <w:pPr>
              <w:jc w:val="center"/>
              <w:rPr>
                <w:rFonts w:eastAsia="Arial Unicode MS" w:cs="Calibri" w:hint="eastAsia"/>
              </w:rPr>
            </w:pPr>
          </w:p>
          <w:p w14:paraId="4FC30A24" w14:textId="77777777" w:rsidR="000A22C9" w:rsidRDefault="00000000">
            <w:pPr>
              <w:jc w:val="cent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(diagnostische) Fragestellungen</w:t>
            </w:r>
          </w:p>
          <w:p w14:paraId="0868DF0C" w14:textId="77777777" w:rsidR="000A22C9" w:rsidRDefault="000A22C9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3A418C47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7FAF4D1E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32E6320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259D7368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246119C7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3C26AC3A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32AA0B1B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4078E313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78AC28B0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A1F181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2BACE97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394198C" w14:textId="77777777" w:rsidR="000A22C9" w:rsidRDefault="00000000">
            <w:pPr>
              <w:pStyle w:val="Listenabsatz"/>
              <w:rPr>
                <w:rFonts w:ascii="Gudea" w:hAnsi="Gudea"/>
              </w:rPr>
            </w:pPr>
            <w:r>
              <w:rPr>
                <w:rFonts w:ascii="Gudea" w:eastAsia="Arial Unicode MS" w:hAnsi="Gudea" w:cs="Arial Unicode MS"/>
                <w:sz w:val="22"/>
                <w:szCs w:val="22"/>
              </w:rPr>
              <w:t xml:space="preserve">  </w:t>
            </w:r>
          </w:p>
          <w:p w14:paraId="73A4ED85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938FA1C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9DFC223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8279ADF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26D34E8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2935E3B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A92CEE2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D178F97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BEC6561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6FA05B1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0B92DC4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B1DA991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BFF190F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471382E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6850D8E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9660069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92AB7DB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6DBFBC3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0A22C9" w14:paraId="246E6814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A0A52D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4FED6838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61C40F63" w14:textId="77777777" w:rsidR="000A22C9" w:rsidRDefault="00000000">
            <w:pPr>
              <w:jc w:val="cent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Themen für Nachbesprechung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8F3ED4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76A1A24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C79A9B9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2710575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4EB3EE1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FD834CC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0A22C9" w14:paraId="5A098E2D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3A9B8562" w14:textId="77777777" w:rsidR="000A22C9" w:rsidRDefault="00000000">
            <w:pPr>
              <w:snapToGrid w:val="0"/>
              <w:ind w:left="34"/>
              <w:jc w:val="center"/>
              <w:rPr>
                <w:rFonts w:ascii="Gudea" w:hAnsi="Gudea"/>
              </w:rPr>
            </w:pPr>
            <w:r>
              <w:rPr>
                <w:rFonts w:ascii="Gudea" w:eastAsia="Arial Unicode MS" w:hAnsi="Gudea" w:cs="Arial Unicode MS"/>
                <w:b/>
              </w:rPr>
              <w:lastRenderedPageBreak/>
              <w:t>QB 5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7B58CA54" w14:textId="77777777" w:rsidR="000A22C9" w:rsidRDefault="00000000">
            <w:pPr>
              <w:pStyle w:val="Listenabsatz"/>
              <w:ind w:left="0"/>
              <w:rPr>
                <w:rFonts w:ascii="Gudea" w:hAnsi="Gudea"/>
              </w:rPr>
            </w:pPr>
            <w:r>
              <w:rPr>
                <w:rFonts w:ascii="Gudea" w:hAnsi="Gudea"/>
                <w:b/>
              </w:rPr>
              <w:t>Fachrichtungsspezifische Qualitäten</w:t>
            </w:r>
          </w:p>
          <w:p w14:paraId="1856EE88" w14:textId="56F1F2D5" w:rsidR="000A22C9" w:rsidRDefault="00F230E7">
            <w:pPr>
              <w:pStyle w:val="Listenabsatz"/>
              <w:ind w:left="0"/>
            </w:pPr>
            <w:r>
              <w:rPr>
                <w:rFonts w:ascii="Gudea" w:hAnsi="Gudea"/>
                <w:i/>
                <w:sz w:val="20"/>
              </w:rPr>
              <w:t>Förderschwerpunktspezifische Ansätze /</w:t>
            </w:r>
            <w:r w:rsidR="00A47285">
              <w:rPr>
                <w:rFonts w:ascii="Gudea" w:hAnsi="Gudea"/>
                <w:i/>
                <w:sz w:val="20"/>
              </w:rPr>
              <w:t xml:space="preserve"> </w:t>
            </w:r>
            <w:r>
              <w:rPr>
                <w:rFonts w:ascii="Gudea" w:hAnsi="Gudea"/>
                <w:i/>
                <w:sz w:val="20"/>
              </w:rPr>
              <w:t xml:space="preserve">bekannte Methoden und inhaltsspezifisches Basiswissen / Erinnerungs- und Vorstellungsstützen, Wiederholungen / Handlungsfähigkeit </w:t>
            </w:r>
            <w:r w:rsidRPr="00F230E7">
              <w:rPr>
                <w:rFonts w:ascii="Gudea" w:hAnsi="Gudea"/>
                <w:i/>
                <w:sz w:val="20"/>
                <w:szCs w:val="20"/>
              </w:rPr>
              <w:t xml:space="preserve">/ </w:t>
            </w:r>
            <w:r w:rsidRPr="00F230E7">
              <w:rPr>
                <w:rFonts w:ascii="Gudea" w:hAnsi="Gudea" w:cs="Calibri"/>
                <w:i/>
                <w:iCs/>
                <w:sz w:val="20"/>
                <w:szCs w:val="20"/>
              </w:rPr>
              <w:t>basal-perzeptive und konkret-gegenständliche Aneignung</w:t>
            </w:r>
            <w:r>
              <w:rPr>
                <w:rFonts w:ascii="Gudea" w:hAnsi="Gudea"/>
                <w:i/>
                <w:sz w:val="20"/>
              </w:rPr>
              <w:t xml:space="preserve"> / Hilfsmittel</w:t>
            </w:r>
          </w:p>
        </w:tc>
      </w:tr>
      <w:tr w:rsidR="000A22C9" w14:paraId="2CF2AB83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BA04C15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F93A583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2E414AF0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19E4A372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735F001D" w14:textId="77777777" w:rsidR="000A22C9" w:rsidRDefault="000A22C9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1E943F1D" w14:textId="77777777" w:rsidR="000A22C9" w:rsidRDefault="000A22C9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384608A3" w14:textId="77777777" w:rsidR="000A22C9" w:rsidRDefault="00000000">
            <w:pPr>
              <w:jc w:val="center"/>
              <w:rPr>
                <w:rFonts w:ascii="Gudea" w:eastAsia="Arial Unicode MS" w:hAnsi="Gudea" w:cs="Calibri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 xml:space="preserve">Gelungene Aspekte/ </w:t>
            </w:r>
          </w:p>
          <w:p w14:paraId="71C62B88" w14:textId="77777777" w:rsidR="000A22C9" w:rsidRDefault="000A22C9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5A80E3D6" w14:textId="77777777" w:rsidR="000A22C9" w:rsidRDefault="00000000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Weiterentwicklungs-möglichkeiten/</w:t>
            </w:r>
          </w:p>
          <w:p w14:paraId="1DB16415" w14:textId="77777777" w:rsidR="000A22C9" w:rsidRDefault="000A22C9">
            <w:pPr>
              <w:jc w:val="center"/>
              <w:rPr>
                <w:rFonts w:eastAsia="Arial Unicode MS" w:cs="Calibri" w:hint="eastAsia"/>
              </w:rPr>
            </w:pPr>
          </w:p>
          <w:p w14:paraId="39593D37" w14:textId="77777777" w:rsidR="000A22C9" w:rsidRDefault="00000000">
            <w:pPr>
              <w:jc w:val="cent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(diagnostische) Fragestellungen</w:t>
            </w:r>
          </w:p>
          <w:p w14:paraId="2F8E3AAD" w14:textId="77777777" w:rsidR="000A22C9" w:rsidRDefault="000A22C9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7E6DD490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568090B9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1D3CDF27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43499BC2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79E92AFA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122C04B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2D37C04F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4ED95FFB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443F7E4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899D93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06EEFA3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AEC14E1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DEA05AE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5E8CD7D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F1FEFC0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73D938F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052A3B3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D5EE033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BCBB3A9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0B8178A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16BC500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E716FDC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0DD231D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E98E15B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A0A4762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76166F2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EB744C7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7D67197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8D08BE4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3938218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0A22C9" w14:paraId="7A209D53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AA7D6E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4B9AD1AE" w14:textId="77777777" w:rsidR="000A22C9" w:rsidRDefault="000A22C9">
            <w:pPr>
              <w:jc w:val="center"/>
              <w:rPr>
                <w:rFonts w:ascii="Gudea" w:eastAsia="Arial Unicode MS" w:hAnsi="Gudea" w:cs="Calibri"/>
              </w:rPr>
            </w:pPr>
          </w:p>
          <w:p w14:paraId="0D6AEFA2" w14:textId="77777777" w:rsidR="000A22C9" w:rsidRDefault="00000000">
            <w:pPr>
              <w:jc w:val="center"/>
              <w:rPr>
                <w:rFonts w:ascii="Gudea" w:hAnsi="Gude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Themen für Nachbesprechung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77D126" w14:textId="77777777" w:rsidR="000A22C9" w:rsidRDefault="000A22C9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19F7A98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E2EE041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75DD896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64AA418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8860FFF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0A22C9" w14:paraId="26F012CF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50406460" w14:textId="77777777" w:rsidR="000A22C9" w:rsidRDefault="000A22C9">
            <w:pPr>
              <w:snapToGrid w:val="0"/>
              <w:jc w:val="center"/>
              <w:rPr>
                <w:rFonts w:ascii="Gudea" w:eastAsia="Arial Unicode MS" w:hAnsi="Gudea" w:cs="Calibri"/>
                <w:sz w:val="22"/>
                <w:szCs w:val="22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51578E04" w14:textId="77777777" w:rsidR="000A22C9" w:rsidRDefault="00000000">
            <w:pPr>
              <w:pStyle w:val="Listenabsatz"/>
              <w:ind w:left="0"/>
              <w:rPr>
                <w:rFonts w:ascii="Gudea" w:hAnsi="Gudea"/>
              </w:rPr>
            </w:pPr>
            <w:r>
              <w:rPr>
                <w:rFonts w:ascii="Gudea" w:eastAsia="Arial Unicode MS" w:hAnsi="Gudea"/>
                <w:b/>
                <w:szCs w:val="22"/>
              </w:rPr>
              <w:t>Zusammenfassung der Themen für die Nachbesprechung</w:t>
            </w:r>
          </w:p>
        </w:tc>
      </w:tr>
      <w:tr w:rsidR="000A22C9" w14:paraId="7C80BA67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30E637E" w14:textId="77777777" w:rsidR="000A22C9" w:rsidRDefault="000A22C9">
            <w:pPr>
              <w:snapToGrid w:val="0"/>
              <w:jc w:val="center"/>
              <w:rPr>
                <w:rFonts w:ascii="Gudea" w:eastAsia="Arial Unicode MS" w:hAnsi="Gudea" w:cs="Calibri"/>
                <w:b/>
                <w:sz w:val="22"/>
                <w:szCs w:val="22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0BBFE0" w14:textId="77777777" w:rsidR="000A22C9" w:rsidRDefault="000A22C9">
            <w:pPr>
              <w:pStyle w:val="Listenabsatz"/>
              <w:snapToGrid w:val="0"/>
              <w:ind w:left="0"/>
              <w:rPr>
                <w:rFonts w:ascii="Gudea" w:eastAsia="Arial Unicode MS" w:hAnsi="Gudea" w:cs="Arial Unicode MS"/>
                <w:b/>
                <w:sz w:val="22"/>
                <w:szCs w:val="22"/>
              </w:rPr>
            </w:pPr>
          </w:p>
          <w:p w14:paraId="6FCCCBD0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b/>
                <w:sz w:val="22"/>
                <w:szCs w:val="22"/>
              </w:rPr>
            </w:pPr>
          </w:p>
          <w:p w14:paraId="1EB3E9CB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71CD4B4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818F3EE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052B2B9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F9F4510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C295931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94F9998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DC45287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F9EFDFA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182401B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CE20EF2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7642A2A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8B25557" w14:textId="77777777" w:rsidR="000A22C9" w:rsidRDefault="000A22C9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0A22C9" w14:paraId="1390B232" w14:textId="77777777">
        <w:trPr>
          <w:cantSplit/>
          <w:trHeight w:val="320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717BEC6A" w14:textId="77777777" w:rsidR="000A22C9" w:rsidRDefault="000A22C9">
            <w:pPr>
              <w:snapToGrid w:val="0"/>
              <w:jc w:val="center"/>
              <w:rPr>
                <w:rFonts w:ascii="Gudea" w:eastAsia="Arial Unicode MS" w:hAnsi="Gudea" w:cs="Calibri"/>
                <w:sz w:val="22"/>
                <w:szCs w:val="22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3A298709" w14:textId="77777777" w:rsidR="000A22C9" w:rsidRDefault="00000000">
            <w:pPr>
              <w:pStyle w:val="Listenabsatz"/>
              <w:ind w:left="0"/>
              <w:rPr>
                <w:rFonts w:ascii="Gudea" w:hAnsi="Gudea"/>
              </w:rPr>
            </w:pPr>
            <w:r>
              <w:rPr>
                <w:rFonts w:ascii="Gudea" w:hAnsi="Gudea"/>
                <w:b/>
              </w:rPr>
              <w:t>Weitere Aspekte für die Nachbesprechung</w:t>
            </w:r>
          </w:p>
          <w:p w14:paraId="662E26BB" w14:textId="77777777" w:rsidR="000A22C9" w:rsidRDefault="000A22C9">
            <w:pPr>
              <w:pStyle w:val="Listenabsatz"/>
              <w:ind w:left="0"/>
              <w:rPr>
                <w:b/>
              </w:rPr>
            </w:pPr>
          </w:p>
        </w:tc>
      </w:tr>
      <w:tr w:rsidR="000A22C9" w14:paraId="19C59F28" w14:textId="77777777">
        <w:trPr>
          <w:cantSplit/>
          <w:trHeight w:val="113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110EEF9" w14:textId="77777777" w:rsidR="000A22C9" w:rsidRDefault="000A22C9">
            <w:pPr>
              <w:snapToGrid w:val="0"/>
              <w:jc w:val="center"/>
              <w:rPr>
                <w:rFonts w:ascii="Gudea" w:eastAsia="Arial Unicode MS" w:hAnsi="Gudea" w:cs="Calibri"/>
                <w:sz w:val="22"/>
                <w:szCs w:val="22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AC92E2" w14:textId="77777777" w:rsidR="000A22C9" w:rsidRDefault="000A22C9">
            <w:pPr>
              <w:pStyle w:val="Listenabsatz"/>
              <w:snapToGrid w:val="0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48BCC6F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22E7A32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C1288A9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E119396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357CA52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9F963C2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F74FD9D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6325EB4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5680418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271EB5A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75EC558" w14:textId="77777777" w:rsidR="000A22C9" w:rsidRDefault="000A22C9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</w:tbl>
    <w:p w14:paraId="4D77815F" w14:textId="77777777" w:rsidR="000A22C9" w:rsidRDefault="000A22C9">
      <w:pPr>
        <w:rPr>
          <w:rFonts w:ascii="Gudea" w:hAnsi="Gudea"/>
        </w:rPr>
      </w:pPr>
    </w:p>
    <w:sectPr w:rsidR="000A2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1" w:right="1134" w:bottom="1134" w:left="1134" w:header="1134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C765" w14:textId="77777777" w:rsidR="00BD0508" w:rsidRDefault="00BD0508">
      <w:pPr>
        <w:rPr>
          <w:rFonts w:hint="eastAsia"/>
        </w:rPr>
      </w:pPr>
      <w:r>
        <w:separator/>
      </w:r>
    </w:p>
  </w:endnote>
  <w:endnote w:type="continuationSeparator" w:id="0">
    <w:p w14:paraId="76D247D5" w14:textId="77777777" w:rsidR="00BD0508" w:rsidRDefault="00BD05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Gudea">
    <w:panose1 w:val="02000000000000000000"/>
    <w:charset w:val="4D"/>
    <w:family w:val="auto"/>
    <w:pitch w:val="variable"/>
    <w:sig w:usb0="A00000AF" w:usb1="4000206A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7755" w14:textId="77777777" w:rsidR="00317635" w:rsidRDefault="00317635">
    <w:pPr>
      <w:pStyle w:val="Fuzeil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2010" w14:textId="77777777" w:rsidR="00317635" w:rsidRDefault="00317635">
    <w:pPr>
      <w:pStyle w:val="Fuzeil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D50C" w14:textId="77777777" w:rsidR="00317635" w:rsidRDefault="00317635">
    <w:pPr>
      <w:pStyle w:val="Fuzeil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4A0C" w14:textId="77777777" w:rsidR="00BD0508" w:rsidRDefault="00BD0508">
      <w:pPr>
        <w:rPr>
          <w:rFonts w:hint="eastAsia"/>
        </w:rPr>
      </w:pPr>
      <w:r>
        <w:separator/>
      </w:r>
    </w:p>
  </w:footnote>
  <w:footnote w:type="continuationSeparator" w:id="0">
    <w:p w14:paraId="54D7016E" w14:textId="77777777" w:rsidR="00BD0508" w:rsidRDefault="00BD050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0253" w14:textId="77777777" w:rsidR="00317635" w:rsidRDefault="00317635">
    <w:pPr>
      <w:pStyle w:val="Kopfzeil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F168" w14:textId="77777777" w:rsidR="000A22C9" w:rsidRDefault="00000000">
    <w:pPr>
      <w:pStyle w:val="Kopfzeile"/>
      <w:rPr>
        <w:rFonts w:ascii="Gudea" w:hAnsi="Gudea"/>
      </w:rPr>
    </w:pPr>
    <w:r>
      <w:rPr>
        <w:rFonts w:ascii="Gudea" w:hAnsi="Gudea"/>
        <w:sz w:val="18"/>
        <w:szCs w:val="18"/>
      </w:rPr>
      <w:t>Seminar für Ausbildung und Fortbildung der Lehrkräfte Freiburg - Abteilung Sonderpädagogik</w:t>
    </w:r>
  </w:p>
  <w:p w14:paraId="481AE684" w14:textId="0ECB03E0" w:rsidR="000A22C9" w:rsidRDefault="00000000">
    <w:pPr>
      <w:pStyle w:val="Kopfzeile"/>
      <w:rPr>
        <w:rFonts w:ascii="Gudea" w:hAnsi="Gudea"/>
      </w:rPr>
    </w:pPr>
    <w:r>
      <w:rPr>
        <w:rFonts w:ascii="Gudea" w:hAnsi="Gudea"/>
        <w:sz w:val="18"/>
        <w:szCs w:val="18"/>
      </w:rPr>
      <w:t xml:space="preserve">Förderschwerpunkt </w:t>
    </w:r>
    <w:r w:rsidR="00317635">
      <w:rPr>
        <w:rFonts w:ascii="Gudea" w:hAnsi="Gudea"/>
        <w:sz w:val="18"/>
        <w:szCs w:val="18"/>
      </w:rPr>
      <w:t>Geistige Entwicklung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97EC" w14:textId="77777777" w:rsidR="00317635" w:rsidRDefault="00317635">
    <w:pPr>
      <w:pStyle w:val="Kopfzeil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C9"/>
    <w:rsid w:val="000A22C9"/>
    <w:rsid w:val="00317635"/>
    <w:rsid w:val="00442002"/>
    <w:rsid w:val="00763B25"/>
    <w:rsid w:val="00876222"/>
    <w:rsid w:val="00A47285"/>
    <w:rsid w:val="00BC04E5"/>
    <w:rsid w:val="00BD0508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57A8"/>
  <w15:docId w15:val="{C901C712-B6C8-184C-BDD0-FAC32851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Listenabsatz">
    <w:name w:val="List Paragraph"/>
    <w:basedOn w:val="Standard"/>
    <w:qFormat/>
    <w:pPr>
      <w:ind w:left="720"/>
      <w:contextualSpacing/>
    </w:pPr>
    <w:rPr>
      <w:rFonts w:ascii="Arial" w:hAnsi="Arial" w:cs="Arial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31763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317635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347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Baumann</dc:creator>
  <dc:description/>
  <cp:lastModifiedBy>loo mite</cp:lastModifiedBy>
  <cp:revision>5</cp:revision>
  <cp:lastPrinted>2018-01-28T15:01:00Z</cp:lastPrinted>
  <dcterms:created xsi:type="dcterms:W3CDTF">2023-01-25T07:30:00Z</dcterms:created>
  <dcterms:modified xsi:type="dcterms:W3CDTF">2023-01-25T19:31:00Z</dcterms:modified>
  <dc:language>de-DE</dc:language>
</cp:coreProperties>
</file>